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4AC9" w14:textId="77777777" w:rsidR="007E77F2" w:rsidRPr="00524BFB" w:rsidRDefault="007E77F2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5A5725F1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Privacy Policy</w:t>
      </w:r>
    </w:p>
    <w:p w14:paraId="5C577281" w14:textId="6FCE09D6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Effective Date:</w:t>
      </w:r>
      <w:r w:rsidRPr="00A836D4">
        <w:rPr>
          <w:rFonts w:ascii="Arial Nova" w:eastAsia="Times New Roman" w:hAnsi="Arial Nova" w:cs="Times New Roman"/>
          <w:color w:val="000000"/>
        </w:rPr>
        <w:t xml:space="preserve"> 01-01-2025</w:t>
      </w:r>
    </w:p>
    <w:p w14:paraId="21D0A48B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 xml:space="preserve">Your privacy is important to us. This Privacy Policy explains how we collect, use, share, and protect </w:t>
      </w:r>
      <w:proofErr w:type="gramStart"/>
      <w:r w:rsidRPr="00A836D4">
        <w:rPr>
          <w:rFonts w:ascii="Arial Nova" w:eastAsia="Times New Roman" w:hAnsi="Arial Nova" w:cs="Times New Roman"/>
          <w:color w:val="000000"/>
        </w:rPr>
        <w:t>your</w:t>
      </w:r>
      <w:proofErr w:type="gramEnd"/>
      <w:r w:rsidRPr="00A836D4">
        <w:rPr>
          <w:rFonts w:ascii="Arial Nova" w:eastAsia="Times New Roman" w:hAnsi="Arial Nova" w:cs="Times New Roman"/>
          <w:color w:val="000000"/>
        </w:rPr>
        <w:t xml:space="preserve"> personal information. By using our services, you agree to the practices described in this policy.</w:t>
      </w:r>
    </w:p>
    <w:p w14:paraId="5C452EA1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1. Information We Collect</w:t>
      </w:r>
    </w:p>
    <w:p w14:paraId="651AB0ED" w14:textId="77777777" w:rsidR="00524BFB" w:rsidRPr="00A836D4" w:rsidRDefault="00524BFB" w:rsidP="00524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Personal Information:</w:t>
      </w:r>
      <w:r w:rsidRPr="00A836D4">
        <w:rPr>
          <w:rFonts w:ascii="Arial Nova" w:eastAsia="Times New Roman" w:hAnsi="Arial Nova" w:cs="Times New Roman"/>
          <w:color w:val="000000"/>
        </w:rPr>
        <w:t xml:space="preserve"> Name, phone number, email address, and other contact details provided by you.</w:t>
      </w:r>
    </w:p>
    <w:p w14:paraId="4C025727" w14:textId="77777777" w:rsidR="00524BFB" w:rsidRPr="00A836D4" w:rsidRDefault="00524BFB" w:rsidP="00524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Usage Data:</w:t>
      </w:r>
      <w:r w:rsidRPr="00A836D4">
        <w:rPr>
          <w:rFonts w:ascii="Arial Nova" w:eastAsia="Times New Roman" w:hAnsi="Arial Nova" w:cs="Times New Roman"/>
          <w:color w:val="000000"/>
        </w:rPr>
        <w:t xml:space="preserve"> Information about your interactions with our website and services.</w:t>
      </w:r>
    </w:p>
    <w:p w14:paraId="10D651F5" w14:textId="77777777" w:rsidR="00524BFB" w:rsidRPr="00A836D4" w:rsidRDefault="00524BFB" w:rsidP="00524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Communication Data:</w:t>
      </w:r>
      <w:r w:rsidRPr="00A836D4">
        <w:rPr>
          <w:rFonts w:ascii="Arial Nova" w:eastAsia="Times New Roman" w:hAnsi="Arial Nova" w:cs="Times New Roman"/>
          <w:color w:val="000000"/>
        </w:rPr>
        <w:t xml:space="preserve"> Records of your communications with us, including SMS consent where applicable.</w:t>
      </w:r>
    </w:p>
    <w:p w14:paraId="0912CEDE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2. How We Use Your Information</w:t>
      </w:r>
    </w:p>
    <w:p w14:paraId="3196CA3B" w14:textId="77777777" w:rsidR="00524BFB" w:rsidRPr="00A836D4" w:rsidRDefault="00524BFB" w:rsidP="00524B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To provide, maintain, and improve our services.</w:t>
      </w:r>
    </w:p>
    <w:p w14:paraId="00D8FA07" w14:textId="77777777" w:rsidR="00524BFB" w:rsidRPr="00A836D4" w:rsidRDefault="00524BFB" w:rsidP="00524B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To communicate with you about your account, services, and promotional offers (if you have opted in).</w:t>
      </w:r>
    </w:p>
    <w:p w14:paraId="1EFC81B0" w14:textId="77777777" w:rsidR="00524BFB" w:rsidRPr="00A836D4" w:rsidRDefault="00524BFB" w:rsidP="00524B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To comply with legal obligations and protect our legal rights.</w:t>
      </w:r>
    </w:p>
    <w:p w14:paraId="5807F7AE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3. Information Sharing</w:t>
      </w:r>
    </w:p>
    <w:p w14:paraId="44B5C323" w14:textId="77777777" w:rsidR="00524BFB" w:rsidRPr="00A836D4" w:rsidRDefault="00524BFB" w:rsidP="00524B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We do not share your personal information with third parties, except:</w:t>
      </w:r>
    </w:p>
    <w:p w14:paraId="0C0BEDAF" w14:textId="77777777" w:rsidR="00524BFB" w:rsidRPr="00A836D4" w:rsidRDefault="00524BFB" w:rsidP="00524B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With service providers who assist us in delivering our services (e.g., payment processors and hosting providers), under strict confidentiality agreements.</w:t>
      </w:r>
    </w:p>
    <w:p w14:paraId="40AA0F7E" w14:textId="77777777" w:rsidR="00524BFB" w:rsidRPr="00A836D4" w:rsidRDefault="00524BFB" w:rsidP="00524B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When required by law or to protect our rights.</w:t>
      </w:r>
    </w:p>
    <w:p w14:paraId="57212219" w14:textId="77777777" w:rsidR="00524BFB" w:rsidRPr="00A836D4" w:rsidRDefault="00524BFB" w:rsidP="00524B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SMS consent is not shared with third parties for marketing purposes.</w:t>
      </w:r>
    </w:p>
    <w:p w14:paraId="2D26044E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4. Your Choices and Rights</w:t>
      </w:r>
    </w:p>
    <w:p w14:paraId="267FFB68" w14:textId="77777777" w:rsidR="00524BFB" w:rsidRPr="00A836D4" w:rsidRDefault="00524BFB" w:rsidP="00524B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You can opt out of marketing communications at any time.</w:t>
      </w:r>
    </w:p>
    <w:p w14:paraId="16DC7ACF" w14:textId="77777777" w:rsidR="00524BFB" w:rsidRPr="00A836D4" w:rsidRDefault="00524BFB" w:rsidP="00524B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You have the right to access, correct, or delete your personal information.</w:t>
      </w:r>
    </w:p>
    <w:p w14:paraId="23600941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5. Data Security</w:t>
      </w:r>
    </w:p>
    <w:p w14:paraId="364FC2FA" w14:textId="77777777" w:rsidR="00524BFB" w:rsidRPr="00A836D4" w:rsidRDefault="00524BFB" w:rsidP="00524B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We implement industry-standard security measures to protect your information.</w:t>
      </w:r>
    </w:p>
    <w:p w14:paraId="2CF7CBC9" w14:textId="77777777" w:rsidR="00524BFB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b/>
          <w:bCs/>
          <w:color w:val="000000"/>
        </w:rPr>
        <w:t>6. Accessibility</w:t>
      </w:r>
    </w:p>
    <w:p w14:paraId="3951A521" w14:textId="77777777" w:rsidR="00524BFB" w:rsidRPr="00A836D4" w:rsidRDefault="00524BFB" w:rsidP="00524B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t>This Privacy Policy is accessible via a link near the consent language on all web forms.</w:t>
      </w:r>
    </w:p>
    <w:p w14:paraId="0C38A4EE" w14:textId="77777777" w:rsidR="00524BFB" w:rsidRPr="00A836D4" w:rsidRDefault="00524BFB" w:rsidP="00524B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A836D4">
        <w:rPr>
          <w:rFonts w:ascii="Arial Nova" w:eastAsia="Times New Roman" w:hAnsi="Arial Nova" w:cs="Times New Roman"/>
          <w:color w:val="000000"/>
        </w:rPr>
        <w:lastRenderedPageBreak/>
        <w:t xml:space="preserve">A link to this policy is also available </w:t>
      </w:r>
      <w:proofErr w:type="gramStart"/>
      <w:r w:rsidRPr="00A836D4">
        <w:rPr>
          <w:rFonts w:ascii="Arial Nova" w:eastAsia="Times New Roman" w:hAnsi="Arial Nova" w:cs="Times New Roman"/>
          <w:color w:val="000000"/>
        </w:rPr>
        <w:t>in</w:t>
      </w:r>
      <w:proofErr w:type="gramEnd"/>
      <w:r w:rsidRPr="00A836D4">
        <w:rPr>
          <w:rFonts w:ascii="Arial Nova" w:eastAsia="Times New Roman" w:hAnsi="Arial Nova" w:cs="Times New Roman"/>
          <w:color w:val="000000"/>
        </w:rPr>
        <w:t xml:space="preserve"> the footer of every page on our website.</w:t>
      </w:r>
    </w:p>
    <w:p w14:paraId="36C5CF74" w14:textId="0D5BC1A9" w:rsidR="00EB3060" w:rsidRPr="00A836D4" w:rsidRDefault="00524BFB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  <w:sz w:val="20"/>
          <w:szCs w:val="20"/>
        </w:rPr>
      </w:pPr>
      <w:r w:rsidRPr="00A836D4">
        <w:rPr>
          <w:rFonts w:ascii="Arial Nova" w:eastAsia="Times New Roman" w:hAnsi="Arial Nova" w:cs="Times New Roman"/>
          <w:color w:val="000000"/>
        </w:rPr>
        <w:t>If you have any questions about this Privacy Policy, please contact us at office@devrogroup.com.</w:t>
      </w:r>
    </w:p>
    <w:sectPr w:rsidR="00EB3060" w:rsidRPr="00A836D4" w:rsidSect="00EB3060">
      <w:headerReference w:type="default" r:id="rId8"/>
      <w:footerReference w:type="default" r:id="rId9"/>
      <w:pgSz w:w="12240" w:h="15840"/>
      <w:pgMar w:top="1440" w:right="1440" w:bottom="1440" w:left="180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1564" w14:textId="77777777" w:rsidR="000B54EF" w:rsidRDefault="000B54EF" w:rsidP="00EB3060">
      <w:r>
        <w:separator/>
      </w:r>
    </w:p>
  </w:endnote>
  <w:endnote w:type="continuationSeparator" w:id="0">
    <w:p w14:paraId="2718F9A4" w14:textId="77777777" w:rsidR="000B54EF" w:rsidRDefault="000B54EF" w:rsidP="00EB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F23B" w14:textId="33B84773" w:rsidR="00EB3060" w:rsidRPr="00EB3060" w:rsidRDefault="00EB3060" w:rsidP="00EB3060">
    <w:pPr>
      <w:pStyle w:val="Footer"/>
      <w:jc w:val="center"/>
      <w:rPr>
        <w:color w:val="17365D" w:themeColor="text2" w:themeShade="BF"/>
      </w:rPr>
    </w:pPr>
    <w:r w:rsidRPr="00EB3060">
      <w:rPr>
        <w:color w:val="17365D" w:themeColor="text2" w:themeShade="BF"/>
      </w:rPr>
      <w:t xml:space="preserve">360-450-2425     </w:t>
    </w:r>
    <w:hyperlink r:id="rId1" w:history="1">
      <w:r w:rsidRPr="00EB3060">
        <w:rPr>
          <w:rStyle w:val="Hyperlink"/>
          <w:color w:val="17365D" w:themeColor="text2" w:themeShade="BF"/>
        </w:rPr>
        <w:t>office@devrogroup.com</w:t>
      </w:r>
    </w:hyperlink>
    <w:r w:rsidRPr="00EB3060">
      <w:rPr>
        <w:color w:val="17365D" w:themeColor="text2" w:themeShade="BF"/>
      </w:rPr>
      <w:tab/>
      <w:t xml:space="preserve">     1900 Belmont Loop, Woodland WA 98674</w:t>
    </w:r>
  </w:p>
  <w:p w14:paraId="546A6045" w14:textId="77777777" w:rsidR="00EB3060" w:rsidRDefault="00EB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A69F7" w14:textId="77777777" w:rsidR="000B54EF" w:rsidRDefault="000B54EF" w:rsidP="00EB3060">
      <w:r>
        <w:separator/>
      </w:r>
    </w:p>
  </w:footnote>
  <w:footnote w:type="continuationSeparator" w:id="0">
    <w:p w14:paraId="2687C19B" w14:textId="77777777" w:rsidR="000B54EF" w:rsidRDefault="000B54EF" w:rsidP="00EB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87EA" w14:textId="6DD65C90" w:rsidR="00EB3060" w:rsidRDefault="00EB3060">
    <w:pPr>
      <w:pStyle w:val="Header"/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756A66D8" wp14:editId="43A57097">
          <wp:extent cx="2105415" cy="798385"/>
          <wp:effectExtent l="0" t="0" r="0" b="0"/>
          <wp:docPr id="1893648978" name="image2.png" descr="A logo with blue and orange lett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648978" name="image2.png" descr="A logo with blue and orang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415" cy="79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D4BF20" w14:textId="77777777" w:rsidR="00EB3060" w:rsidRDefault="00EB3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57F"/>
    <w:multiLevelType w:val="hybridMultilevel"/>
    <w:tmpl w:val="04EE883C"/>
    <w:lvl w:ilvl="0" w:tplc="14509348">
      <w:start w:val="1"/>
      <w:numFmt w:val="bullet"/>
      <w:lvlText w:val="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47B"/>
    <w:multiLevelType w:val="multilevel"/>
    <w:tmpl w:val="CF0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33F2"/>
    <w:multiLevelType w:val="multilevel"/>
    <w:tmpl w:val="357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667F4"/>
    <w:multiLevelType w:val="hybridMultilevel"/>
    <w:tmpl w:val="7BF86726"/>
    <w:lvl w:ilvl="0" w:tplc="14509348">
      <w:start w:val="1"/>
      <w:numFmt w:val="bullet"/>
      <w:lvlText w:val="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41A2"/>
    <w:multiLevelType w:val="hybridMultilevel"/>
    <w:tmpl w:val="517ED40A"/>
    <w:lvl w:ilvl="0" w:tplc="0409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534308F0"/>
    <w:multiLevelType w:val="hybridMultilevel"/>
    <w:tmpl w:val="4FBC6580"/>
    <w:lvl w:ilvl="0" w:tplc="0409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6" w15:restartNumberingAfterBreak="0">
    <w:nsid w:val="58AF03FA"/>
    <w:multiLevelType w:val="multilevel"/>
    <w:tmpl w:val="9364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33990"/>
    <w:multiLevelType w:val="multilevel"/>
    <w:tmpl w:val="10C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74A67"/>
    <w:multiLevelType w:val="multilevel"/>
    <w:tmpl w:val="445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36B09"/>
    <w:multiLevelType w:val="hybridMultilevel"/>
    <w:tmpl w:val="FCC0F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71440"/>
    <w:multiLevelType w:val="multilevel"/>
    <w:tmpl w:val="197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190366">
    <w:abstractNumId w:val="3"/>
  </w:num>
  <w:num w:numId="2" w16cid:durableId="1780221401">
    <w:abstractNumId w:val="0"/>
  </w:num>
  <w:num w:numId="3" w16cid:durableId="265164550">
    <w:abstractNumId w:val="9"/>
  </w:num>
  <w:num w:numId="4" w16cid:durableId="898905623">
    <w:abstractNumId w:val="4"/>
  </w:num>
  <w:num w:numId="5" w16cid:durableId="629559279">
    <w:abstractNumId w:val="5"/>
  </w:num>
  <w:num w:numId="6" w16cid:durableId="1204488339">
    <w:abstractNumId w:val="6"/>
  </w:num>
  <w:num w:numId="7" w16cid:durableId="736049418">
    <w:abstractNumId w:val="1"/>
  </w:num>
  <w:num w:numId="8" w16cid:durableId="434135692">
    <w:abstractNumId w:val="7"/>
  </w:num>
  <w:num w:numId="9" w16cid:durableId="143664867">
    <w:abstractNumId w:val="8"/>
  </w:num>
  <w:num w:numId="10" w16cid:durableId="653217913">
    <w:abstractNumId w:val="2"/>
  </w:num>
  <w:num w:numId="11" w16cid:durableId="1013842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F2"/>
    <w:rsid w:val="000B54EF"/>
    <w:rsid w:val="000B6F3A"/>
    <w:rsid w:val="00130447"/>
    <w:rsid w:val="0020669E"/>
    <w:rsid w:val="00483CD3"/>
    <w:rsid w:val="00486C71"/>
    <w:rsid w:val="004C3B9F"/>
    <w:rsid w:val="00524BFB"/>
    <w:rsid w:val="005878B3"/>
    <w:rsid w:val="007A43FC"/>
    <w:rsid w:val="007E77F2"/>
    <w:rsid w:val="00A836D4"/>
    <w:rsid w:val="00AB5218"/>
    <w:rsid w:val="00B636AB"/>
    <w:rsid w:val="00BD4DBB"/>
    <w:rsid w:val="00C22257"/>
    <w:rsid w:val="00EB3060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60DB1"/>
  <w15:docId w15:val="{04F2D77E-0637-4096-B085-CA162A30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30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0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3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060"/>
  </w:style>
  <w:style w:type="paragraph" w:styleId="Footer">
    <w:name w:val="footer"/>
    <w:basedOn w:val="Normal"/>
    <w:link w:val="FooterChar"/>
    <w:uiPriority w:val="99"/>
    <w:unhideWhenUsed/>
    <w:rsid w:val="00EB3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evro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MdBzzkpLeoxDnpaSuErVuBZY1A==">AMUW2mVUbTiHCaGhltaOeds139Je3gjOY49J0XPFH+ipoTnXSbfAFzn9BIKKM5m+wnSSRaQFqXym2Eba560I32BZD3mHB/q5pcQe+Lc+o+QhhLP/iLQ8Ekc=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Hakkinen</dc:creator>
  <cp:lastModifiedBy>Tom Reddig</cp:lastModifiedBy>
  <cp:revision>6</cp:revision>
  <cp:lastPrinted>2025-02-05T22:12:00Z</cp:lastPrinted>
  <dcterms:created xsi:type="dcterms:W3CDTF">2023-06-13T20:33:00Z</dcterms:created>
  <dcterms:modified xsi:type="dcterms:W3CDTF">2025-02-18T20:41:00Z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2022-05-04T00:00:00Z</vt:filetime>
  </property>
</Properties>
</file>